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9F" w:rsidRPr="0029739F" w:rsidRDefault="0029739F" w:rsidP="002973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center"/>
        <w:rPr>
          <w:rFonts w:ascii="Arial" w:eastAsia="Times New Roman" w:hAnsi="Arial" w:cs="Times New Roman"/>
          <w:snapToGrid w:val="0"/>
          <w:szCs w:val="20"/>
        </w:rPr>
      </w:pPr>
      <w:r>
        <w:rPr>
          <w:rFonts w:ascii="Arial" w:eastAsia="Times New Roman" w:hAnsi="Arial" w:cs="Times New Roman"/>
          <w:snapToGrid w:val="0"/>
          <w:szCs w:val="20"/>
        </w:rPr>
        <w:t>LEACHING LAB RESULTS</w:t>
      </w:r>
      <w:r w:rsidR="007709D5">
        <w:rPr>
          <w:rFonts w:ascii="Arial" w:eastAsia="Times New Roman" w:hAnsi="Arial" w:cs="Times New Roman"/>
          <w:snapToGrid w:val="0"/>
          <w:szCs w:val="20"/>
        </w:rPr>
        <w:t>_LAB2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998"/>
        <w:gridCol w:w="2160"/>
      </w:tblGrid>
      <w:tr w:rsidR="0029739F" w:rsidRPr="0029739F" w:rsidTr="005F35D8">
        <w:tc>
          <w:tcPr>
            <w:tcW w:w="1998" w:type="dxa"/>
            <w:tcBorders>
              <w:bottom w:val="single" w:sz="6" w:space="0" w:color="000000"/>
            </w:tcBorders>
            <w:shd w:val="solid" w:color="800080" w:fill="FFFFFF"/>
          </w:tcPr>
          <w:p w:rsidR="0029739F" w:rsidRPr="0029739F" w:rsidRDefault="0029739F" w:rsidP="00297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color w:val="FFFFFF"/>
                <w:szCs w:val="20"/>
              </w:rPr>
            </w:pPr>
            <w:r w:rsidRPr="0029739F">
              <w:rPr>
                <w:rFonts w:ascii="Arial" w:eastAsia="Times New Roman" w:hAnsi="Arial" w:cs="Times New Roman"/>
                <w:b/>
                <w:bCs/>
                <w:snapToGrid w:val="0"/>
                <w:color w:val="FFFFFF"/>
                <w:szCs w:val="20"/>
              </w:rPr>
              <w:t>Treatments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solid" w:color="800080" w:fill="FFFFFF"/>
          </w:tcPr>
          <w:p w:rsidR="0029739F" w:rsidRPr="0029739F" w:rsidRDefault="0029739F" w:rsidP="00297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color w:val="FFFFFF"/>
                <w:szCs w:val="20"/>
              </w:rPr>
            </w:pPr>
          </w:p>
        </w:tc>
      </w:tr>
      <w:tr w:rsidR="0029739F" w:rsidRPr="0029739F" w:rsidTr="005F35D8">
        <w:trPr>
          <w:trHeight w:val="255"/>
        </w:trPr>
        <w:tc>
          <w:tcPr>
            <w:tcW w:w="1998" w:type="dxa"/>
            <w:shd w:val="solid" w:color="C0C0C0" w:fill="FFFFFF"/>
          </w:tcPr>
          <w:p w:rsidR="0029739F" w:rsidRPr="0029739F" w:rsidRDefault="0029739F" w:rsidP="00297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9739F" w:rsidRPr="0029739F" w:rsidRDefault="0029739F" w:rsidP="00297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Check</w:t>
            </w:r>
          </w:p>
        </w:tc>
      </w:tr>
      <w:tr w:rsidR="0029739F" w:rsidRPr="0029739F" w:rsidTr="005F35D8">
        <w:tc>
          <w:tcPr>
            <w:tcW w:w="1998" w:type="dxa"/>
            <w:shd w:val="solid" w:color="C0C0C0" w:fill="FFFFFF"/>
          </w:tcPr>
          <w:p w:rsidR="0029739F" w:rsidRPr="0029739F" w:rsidRDefault="0029739F" w:rsidP="00297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29739F" w:rsidRPr="0029739F" w:rsidRDefault="0029739F" w:rsidP="00297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Nitrogen</w:t>
            </w:r>
          </w:p>
        </w:tc>
      </w:tr>
      <w:tr w:rsidR="0029739F" w:rsidRPr="0029739F" w:rsidTr="005F35D8">
        <w:tc>
          <w:tcPr>
            <w:tcW w:w="1998" w:type="dxa"/>
            <w:shd w:val="solid" w:color="C0C0C0" w:fill="FFFFFF"/>
          </w:tcPr>
          <w:p w:rsidR="0029739F" w:rsidRPr="0029739F" w:rsidRDefault="0029739F" w:rsidP="00297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29739F" w:rsidRPr="0029739F" w:rsidRDefault="0029739F" w:rsidP="00297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Phosphorus</w:t>
            </w:r>
          </w:p>
        </w:tc>
      </w:tr>
      <w:tr w:rsidR="0029739F" w:rsidRPr="0029739F" w:rsidTr="005F35D8">
        <w:tc>
          <w:tcPr>
            <w:tcW w:w="1998" w:type="dxa"/>
            <w:shd w:val="solid" w:color="C0C0C0" w:fill="FFFFFF"/>
          </w:tcPr>
          <w:p w:rsidR="0029739F" w:rsidRPr="0029739F" w:rsidRDefault="0029739F" w:rsidP="00297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29739F" w:rsidRPr="0029739F" w:rsidRDefault="0029739F" w:rsidP="00297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Potassium</w:t>
            </w:r>
          </w:p>
        </w:tc>
      </w:tr>
      <w:tr w:rsidR="000F2114" w:rsidRPr="0029739F" w:rsidTr="005F35D8">
        <w:tc>
          <w:tcPr>
            <w:tcW w:w="1998" w:type="dxa"/>
            <w:shd w:val="solid" w:color="C0C0C0" w:fill="FFFFFF"/>
          </w:tcPr>
          <w:p w:rsidR="000F2114" w:rsidRPr="0029739F" w:rsidRDefault="000F2114" w:rsidP="00297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0F2114" w:rsidRPr="0029739F" w:rsidRDefault="000F2114" w:rsidP="00297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N+ Stabilizer</w:t>
            </w:r>
          </w:p>
        </w:tc>
      </w:tr>
      <w:tr w:rsidR="000F2114" w:rsidRPr="0029739F" w:rsidTr="005F35D8">
        <w:tc>
          <w:tcPr>
            <w:tcW w:w="1998" w:type="dxa"/>
            <w:shd w:val="solid" w:color="C0C0C0" w:fill="FFFFFF"/>
          </w:tcPr>
          <w:p w:rsidR="000F2114" w:rsidRPr="0029739F" w:rsidRDefault="000F2114" w:rsidP="00297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0F2114" w:rsidRPr="000F2114" w:rsidRDefault="000F2114" w:rsidP="00297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MgCO</w:t>
            </w: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  <w:vertAlign w:val="sub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 xml:space="preserve"> + Potassium</w:t>
            </w:r>
          </w:p>
        </w:tc>
        <w:bookmarkStart w:id="0" w:name="_GoBack"/>
        <w:bookmarkEnd w:id="0"/>
      </w:tr>
    </w:tbl>
    <w:p w:rsidR="0029739F" w:rsidRPr="0029739F" w:rsidRDefault="0029739F" w:rsidP="002973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napToGrid w:val="0"/>
          <w:szCs w:val="20"/>
        </w:rPr>
      </w:pPr>
    </w:p>
    <w:p w:rsidR="0029739F" w:rsidRPr="0029739F" w:rsidRDefault="0029739F" w:rsidP="002973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napToGrid w:val="0"/>
          <w:szCs w:val="20"/>
        </w:rPr>
      </w:pPr>
      <w:r w:rsidRPr="0029739F">
        <w:rPr>
          <w:rFonts w:ascii="Arial" w:eastAsia="Times New Roman" w:hAnsi="Arial" w:cs="Times New Roman"/>
          <w:b/>
          <w:bCs/>
          <w:snapToGrid w:val="0"/>
          <w:szCs w:val="20"/>
        </w:rPr>
        <w:t>Results:</w:t>
      </w:r>
    </w:p>
    <w:p w:rsidR="0029739F" w:rsidRPr="0029739F" w:rsidRDefault="0029739F" w:rsidP="002973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snapToGrid w:val="0"/>
          <w:szCs w:val="20"/>
        </w:rPr>
      </w:pPr>
      <w:r w:rsidRPr="0029739F">
        <w:rPr>
          <w:rFonts w:ascii="Arial" w:eastAsia="Times New Roman" w:hAnsi="Arial" w:cs="Arial"/>
          <w:b/>
          <w:bCs/>
          <w:snapToGrid w:val="0"/>
          <w:szCs w:val="20"/>
        </w:rPr>
        <w:tab/>
      </w:r>
      <w:r w:rsidRPr="0029739F">
        <w:rPr>
          <w:rFonts w:ascii="Arial" w:eastAsia="Times New Roman" w:hAnsi="Arial" w:cs="Arial"/>
          <w:snapToGrid w:val="0"/>
          <w:szCs w:val="20"/>
          <w:u w:val="single"/>
        </w:rPr>
        <w:t xml:space="preserve">Nutrient Mobility </w:t>
      </w:r>
      <w:r w:rsidRPr="0029739F">
        <w:rPr>
          <w:rFonts w:ascii="Arial" w:eastAsia="Times New Roman" w:hAnsi="Arial" w:cs="Arial"/>
          <w:snapToGrid w:val="0"/>
          <w:szCs w:val="20"/>
        </w:rPr>
        <w:t>Nine inches of water added to leach the fertilizer materials.  Soil test results from field samples have been entered in Table 1.  Perform the indicated calculations to complete Table 1.</w:t>
      </w:r>
    </w:p>
    <w:p w:rsidR="0029739F" w:rsidRPr="0029739F" w:rsidRDefault="0029739F" w:rsidP="002973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napToGrid w:val="0"/>
          <w:szCs w:val="20"/>
        </w:rPr>
      </w:pPr>
      <w:r w:rsidRPr="0029739F">
        <w:rPr>
          <w:rFonts w:ascii="Arial" w:eastAsia="Times New Roman" w:hAnsi="Arial" w:cs="Times New Roman"/>
          <w:b/>
          <w:bCs/>
          <w:snapToGrid w:val="0"/>
          <w:szCs w:val="20"/>
        </w:rPr>
        <w:tab/>
      </w: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proofErr w:type="gramStart"/>
      <w:r w:rsidRPr="0029739F">
        <w:rPr>
          <w:rFonts w:ascii="Arial" w:eastAsia="Times New Roman" w:hAnsi="Arial" w:cs="Times New Roman"/>
          <w:snapToGrid w:val="0"/>
          <w:szCs w:val="20"/>
        </w:rPr>
        <w:t>Table 1.</w:t>
      </w:r>
      <w:proofErr w:type="gramEnd"/>
      <w:r w:rsidRPr="0029739F">
        <w:rPr>
          <w:rFonts w:ascii="Arial" w:eastAsia="Times New Roman" w:hAnsi="Arial" w:cs="Times New Roman"/>
          <w:snapToGrid w:val="0"/>
          <w:szCs w:val="20"/>
        </w:rPr>
        <w:t xml:space="preserve">   </w:t>
      </w:r>
      <w:proofErr w:type="gramStart"/>
      <w:r w:rsidRPr="0029739F">
        <w:rPr>
          <w:rFonts w:ascii="Arial" w:eastAsia="Times New Roman" w:hAnsi="Arial" w:cs="Times New Roman"/>
          <w:snapToGrid w:val="0"/>
          <w:szCs w:val="20"/>
        </w:rPr>
        <w:t>Soil test results</w:t>
      </w:r>
      <w:r w:rsidRPr="0029739F">
        <w:rPr>
          <w:rFonts w:ascii="Arial" w:eastAsia="Times New Roman" w:hAnsi="Arial" w:cs="Times New Roman"/>
          <w:snapToGrid w:val="0"/>
          <w:szCs w:val="20"/>
          <w:vertAlign w:val="superscript"/>
        </w:rPr>
        <w:t>1</w:t>
      </w:r>
      <w:r w:rsidRPr="0029739F">
        <w:rPr>
          <w:rFonts w:ascii="Arial" w:eastAsia="Times New Roman" w:hAnsi="Arial" w:cs="Times New Roman"/>
          <w:snapToGrid w:val="0"/>
          <w:szCs w:val="20"/>
        </w:rPr>
        <w:t xml:space="preserve"> of surface (0-6”) and subsoil (6-18”) layers of sampled soil.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260"/>
        <w:gridCol w:w="1530"/>
        <w:gridCol w:w="1620"/>
        <w:gridCol w:w="1440"/>
        <w:gridCol w:w="1440"/>
      </w:tblGrid>
      <w:tr w:rsidR="0029739F" w:rsidRPr="0029739F" w:rsidTr="005F35D8">
        <w:tc>
          <w:tcPr>
            <w:tcW w:w="2070" w:type="dxa"/>
            <w:tcBorders>
              <w:top w:val="single" w:sz="12" w:space="0" w:color="auto"/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29739F" w:rsidRPr="0029739F" w:rsidRDefault="000F211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NO</w:t>
            </w:r>
            <w:r w:rsidRPr="0029739F">
              <w:rPr>
                <w:rFonts w:ascii="Arial" w:eastAsia="Times New Roman" w:hAnsi="Arial" w:cs="Times New Roman"/>
                <w:snapToGrid w:val="0"/>
                <w:szCs w:val="20"/>
                <w:vertAlign w:val="subscript"/>
              </w:rPr>
              <w:t>3</w:t>
            </w: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-N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</w:tcPr>
          <w:p w:rsidR="0029739F" w:rsidRPr="0029739F" w:rsidRDefault="000F211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szCs w:val="20"/>
              </w:rPr>
              <w:t>P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:rsidR="0029739F" w:rsidRPr="0029739F" w:rsidRDefault="000F211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szCs w:val="20"/>
              </w:rPr>
              <w:t>K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szCs w:val="20"/>
              </w:rPr>
              <w:t>N+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29739F" w:rsidRPr="00590E24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  <w:vertAlign w:val="subscript"/>
              </w:rPr>
            </w:pPr>
            <w:r>
              <w:rPr>
                <w:rFonts w:ascii="Arial" w:eastAsia="Times New Roman" w:hAnsi="Arial" w:cs="Times New Roman"/>
                <w:snapToGrid w:val="0"/>
                <w:szCs w:val="20"/>
              </w:rPr>
              <w:t>K+MgCO</w:t>
            </w:r>
            <w:r>
              <w:rPr>
                <w:rFonts w:ascii="Arial" w:eastAsia="Times New Roman" w:hAnsi="Arial" w:cs="Times New Roman"/>
                <w:snapToGrid w:val="0"/>
                <w:szCs w:val="20"/>
                <w:vertAlign w:val="subscript"/>
              </w:rPr>
              <w:t>3</w:t>
            </w:r>
          </w:p>
        </w:tc>
      </w:tr>
      <w:tr w:rsidR="0029739F" w:rsidRPr="0029739F" w:rsidTr="005F35D8">
        <w:trPr>
          <w:cantSplit/>
        </w:trPr>
        <w:tc>
          <w:tcPr>
            <w:tcW w:w="207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Layer</w:t>
            </w:r>
          </w:p>
        </w:tc>
        <w:tc>
          <w:tcPr>
            <w:tcW w:w="7290" w:type="dxa"/>
            <w:gridSpan w:val="5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Fertilized</w:t>
            </w:r>
          </w:p>
        </w:tc>
      </w:tr>
      <w:tr w:rsidR="0029739F" w:rsidRPr="0029739F" w:rsidTr="005F35D8">
        <w:tc>
          <w:tcPr>
            <w:tcW w:w="2070" w:type="dxa"/>
            <w:tcBorders>
              <w:top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Surface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29739F" w:rsidRPr="0029739F" w:rsidRDefault="00C149C3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123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29739F" w:rsidRPr="0029739F" w:rsidRDefault="00C149C3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794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9739F" w:rsidRPr="0029739F" w:rsidRDefault="00C149C3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9739F" w:rsidRPr="0029739F" w:rsidRDefault="00C149C3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346</w:t>
            </w:r>
          </w:p>
        </w:tc>
      </w:tr>
      <w:tr w:rsidR="0029739F" w:rsidRPr="0029739F" w:rsidTr="005F35D8">
        <w:tc>
          <w:tcPr>
            <w:tcW w:w="207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Sub</w:t>
            </w:r>
          </w:p>
        </w:tc>
        <w:tc>
          <w:tcPr>
            <w:tcW w:w="1260" w:type="dxa"/>
          </w:tcPr>
          <w:p w:rsidR="0029739F" w:rsidRPr="0029739F" w:rsidRDefault="00C149C3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2</w:t>
            </w:r>
          </w:p>
        </w:tc>
        <w:tc>
          <w:tcPr>
            <w:tcW w:w="1530" w:type="dxa"/>
          </w:tcPr>
          <w:p w:rsidR="0029739F" w:rsidRPr="0029739F" w:rsidRDefault="00C149C3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125</w:t>
            </w:r>
          </w:p>
        </w:tc>
        <w:tc>
          <w:tcPr>
            <w:tcW w:w="1620" w:type="dxa"/>
          </w:tcPr>
          <w:p w:rsidR="0029739F" w:rsidRPr="0029739F" w:rsidRDefault="00C149C3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471</w:t>
            </w:r>
          </w:p>
        </w:tc>
        <w:tc>
          <w:tcPr>
            <w:tcW w:w="1440" w:type="dxa"/>
          </w:tcPr>
          <w:p w:rsidR="0029739F" w:rsidRPr="0029739F" w:rsidRDefault="00C149C3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</w:t>
            </w:r>
          </w:p>
        </w:tc>
        <w:tc>
          <w:tcPr>
            <w:tcW w:w="1440" w:type="dxa"/>
          </w:tcPr>
          <w:p w:rsidR="0029739F" w:rsidRPr="0029739F" w:rsidRDefault="00C149C3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932</w:t>
            </w:r>
          </w:p>
        </w:tc>
      </w:tr>
      <w:tr w:rsidR="0029739F" w:rsidRPr="0029739F" w:rsidTr="005F35D8">
        <w:trPr>
          <w:cantSplit/>
        </w:trPr>
        <w:tc>
          <w:tcPr>
            <w:tcW w:w="207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7290" w:type="dxa"/>
            <w:gridSpan w:val="5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Control</w:t>
            </w:r>
          </w:p>
        </w:tc>
      </w:tr>
      <w:tr w:rsidR="0029739F" w:rsidRPr="0029739F" w:rsidTr="005F35D8">
        <w:tc>
          <w:tcPr>
            <w:tcW w:w="207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Surface</w:t>
            </w:r>
          </w:p>
        </w:tc>
        <w:tc>
          <w:tcPr>
            <w:tcW w:w="1260" w:type="dxa"/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3</w:t>
            </w:r>
          </w:p>
        </w:tc>
        <w:tc>
          <w:tcPr>
            <w:tcW w:w="1530" w:type="dxa"/>
          </w:tcPr>
          <w:p w:rsidR="0029739F" w:rsidRPr="0029739F" w:rsidRDefault="00C149C3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111</w:t>
            </w:r>
          </w:p>
        </w:tc>
        <w:tc>
          <w:tcPr>
            <w:tcW w:w="1620" w:type="dxa"/>
          </w:tcPr>
          <w:p w:rsidR="0029739F" w:rsidRPr="0029739F" w:rsidRDefault="00C149C3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275</w:t>
            </w:r>
          </w:p>
        </w:tc>
        <w:tc>
          <w:tcPr>
            <w:tcW w:w="1440" w:type="dxa"/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3</w:t>
            </w:r>
          </w:p>
        </w:tc>
        <w:tc>
          <w:tcPr>
            <w:tcW w:w="1440" w:type="dxa"/>
          </w:tcPr>
          <w:p w:rsidR="0029739F" w:rsidRPr="0029739F" w:rsidRDefault="00C149C3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275</w:t>
            </w:r>
          </w:p>
        </w:tc>
      </w:tr>
      <w:tr w:rsidR="0029739F" w:rsidRPr="0029739F" w:rsidTr="005F35D8">
        <w:tc>
          <w:tcPr>
            <w:tcW w:w="207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Sub</w:t>
            </w:r>
          </w:p>
        </w:tc>
        <w:tc>
          <w:tcPr>
            <w:tcW w:w="1260" w:type="dxa"/>
          </w:tcPr>
          <w:p w:rsidR="0029739F" w:rsidRPr="0029739F" w:rsidRDefault="00C149C3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22</w:t>
            </w:r>
          </w:p>
        </w:tc>
        <w:tc>
          <w:tcPr>
            <w:tcW w:w="1530" w:type="dxa"/>
          </w:tcPr>
          <w:p w:rsidR="0029739F" w:rsidRPr="0029739F" w:rsidRDefault="00C149C3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128</w:t>
            </w:r>
          </w:p>
        </w:tc>
        <w:tc>
          <w:tcPr>
            <w:tcW w:w="1620" w:type="dxa"/>
          </w:tcPr>
          <w:p w:rsidR="0029739F" w:rsidRPr="0029739F" w:rsidRDefault="00C149C3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316</w:t>
            </w:r>
          </w:p>
        </w:tc>
        <w:tc>
          <w:tcPr>
            <w:tcW w:w="1440" w:type="dxa"/>
          </w:tcPr>
          <w:p w:rsidR="0029739F" w:rsidRPr="0029739F" w:rsidRDefault="00C149C3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22</w:t>
            </w:r>
          </w:p>
        </w:tc>
        <w:tc>
          <w:tcPr>
            <w:tcW w:w="1440" w:type="dxa"/>
          </w:tcPr>
          <w:p w:rsidR="0029739F" w:rsidRPr="0029739F" w:rsidRDefault="00C149C3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316</w:t>
            </w:r>
          </w:p>
        </w:tc>
      </w:tr>
      <w:tr w:rsidR="0029739F" w:rsidRPr="0029739F" w:rsidTr="005F35D8">
        <w:trPr>
          <w:cantSplit/>
        </w:trPr>
        <w:tc>
          <w:tcPr>
            <w:tcW w:w="207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7290" w:type="dxa"/>
            <w:gridSpan w:val="5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Fertilized – Control</w:t>
            </w:r>
            <w:r w:rsidRPr="0029739F">
              <w:rPr>
                <w:rFonts w:ascii="Arial" w:eastAsia="Times New Roman" w:hAnsi="Arial" w:cs="Times New Roman"/>
                <w:snapToGrid w:val="0"/>
                <w:szCs w:val="20"/>
                <w:vertAlign w:val="superscript"/>
              </w:rPr>
              <w:t>2</w:t>
            </w:r>
          </w:p>
        </w:tc>
      </w:tr>
      <w:tr w:rsidR="0029739F" w:rsidRPr="0029739F" w:rsidTr="005F35D8">
        <w:tc>
          <w:tcPr>
            <w:tcW w:w="207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Surface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</w:tr>
      <w:tr w:rsidR="0029739F" w:rsidRPr="0029739F" w:rsidTr="005F35D8">
        <w:tc>
          <w:tcPr>
            <w:tcW w:w="207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Sub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</w:tr>
      <w:tr w:rsidR="0029739F" w:rsidRPr="0029739F" w:rsidTr="005F35D8">
        <w:tc>
          <w:tcPr>
            <w:tcW w:w="2070" w:type="dxa"/>
            <w:tcBorders>
              <w:top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Sum found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</w:tr>
      <w:tr w:rsidR="0029739F" w:rsidRPr="0029739F" w:rsidTr="005F35D8">
        <w:trPr>
          <w:cantSplit/>
        </w:trPr>
        <w:tc>
          <w:tcPr>
            <w:tcW w:w="9360" w:type="dxa"/>
            <w:gridSpan w:val="6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</w:tr>
      <w:tr w:rsidR="0029739F" w:rsidRPr="0029739F" w:rsidTr="005F35D8">
        <w:tc>
          <w:tcPr>
            <w:tcW w:w="207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Total added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1000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1000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1000</w:t>
            </w:r>
          </w:p>
        </w:tc>
      </w:tr>
      <w:tr w:rsidR="0029739F" w:rsidRPr="0029739F" w:rsidTr="005F35D8">
        <w:trPr>
          <w:cantSplit/>
        </w:trPr>
        <w:tc>
          <w:tcPr>
            <w:tcW w:w="207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7290" w:type="dxa"/>
            <w:gridSpan w:val="5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Percentage of total applied found</w:t>
            </w:r>
            <w:r w:rsidRPr="0029739F">
              <w:rPr>
                <w:rFonts w:ascii="Arial" w:eastAsia="Times New Roman" w:hAnsi="Arial" w:cs="Times New Roman"/>
                <w:snapToGrid w:val="0"/>
                <w:szCs w:val="20"/>
                <w:vertAlign w:val="superscript"/>
              </w:rPr>
              <w:t>3</w:t>
            </w:r>
          </w:p>
        </w:tc>
      </w:tr>
      <w:tr w:rsidR="0029739F" w:rsidRPr="0029739F" w:rsidTr="005F35D8">
        <w:tc>
          <w:tcPr>
            <w:tcW w:w="207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Surface</w:t>
            </w:r>
          </w:p>
        </w:tc>
        <w:tc>
          <w:tcPr>
            <w:tcW w:w="126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53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62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</w:tr>
      <w:tr w:rsidR="0029739F" w:rsidRPr="0029739F" w:rsidTr="005F35D8">
        <w:tc>
          <w:tcPr>
            <w:tcW w:w="207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Sub</w:t>
            </w:r>
          </w:p>
        </w:tc>
        <w:tc>
          <w:tcPr>
            <w:tcW w:w="126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53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62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</w:tr>
      <w:tr w:rsidR="0029739F" w:rsidRPr="0029739F" w:rsidTr="005F35D8">
        <w:trPr>
          <w:cantSplit/>
        </w:trPr>
        <w:tc>
          <w:tcPr>
            <w:tcW w:w="9360" w:type="dxa"/>
            <w:gridSpan w:val="6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 xml:space="preserve">Calculated Immobility and Mobility </w:t>
            </w:r>
          </w:p>
        </w:tc>
      </w:tr>
      <w:tr w:rsidR="0029739F" w:rsidRPr="0029739F" w:rsidTr="005F35D8">
        <w:tc>
          <w:tcPr>
            <w:tcW w:w="207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Immobility</w:t>
            </w:r>
            <w:r w:rsidRPr="0029739F">
              <w:rPr>
                <w:rFonts w:ascii="Arial" w:eastAsia="Times New Roman" w:hAnsi="Arial" w:cs="Times New Roman"/>
                <w:snapToGrid w:val="0"/>
                <w:szCs w:val="20"/>
                <w:vertAlign w:val="superscript"/>
              </w:rPr>
              <w:t>4</w:t>
            </w: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 xml:space="preserve"> (X)</w:t>
            </w:r>
          </w:p>
        </w:tc>
        <w:tc>
          <w:tcPr>
            <w:tcW w:w="1260" w:type="dxa"/>
          </w:tcPr>
          <w:p w:rsidR="0029739F" w:rsidRPr="0029739F" w:rsidRDefault="0029739F" w:rsidP="0029739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(      )</w:t>
            </w:r>
          </w:p>
        </w:tc>
        <w:tc>
          <w:tcPr>
            <w:tcW w:w="1530" w:type="dxa"/>
          </w:tcPr>
          <w:p w:rsidR="0029739F" w:rsidRPr="0029739F" w:rsidRDefault="0029739F" w:rsidP="0029739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(      )</w:t>
            </w:r>
          </w:p>
        </w:tc>
        <w:tc>
          <w:tcPr>
            <w:tcW w:w="1620" w:type="dxa"/>
          </w:tcPr>
          <w:p w:rsidR="0029739F" w:rsidRPr="0029739F" w:rsidRDefault="0029739F" w:rsidP="0029739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(      )</w:t>
            </w:r>
          </w:p>
        </w:tc>
        <w:tc>
          <w:tcPr>
            <w:tcW w:w="1440" w:type="dxa"/>
          </w:tcPr>
          <w:p w:rsidR="0029739F" w:rsidRPr="0029739F" w:rsidRDefault="0029739F" w:rsidP="0029739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(     )</w:t>
            </w:r>
          </w:p>
        </w:tc>
        <w:tc>
          <w:tcPr>
            <w:tcW w:w="1440" w:type="dxa"/>
          </w:tcPr>
          <w:p w:rsidR="0029739F" w:rsidRPr="0029739F" w:rsidRDefault="0029739F" w:rsidP="0029739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</w:tr>
      <w:tr w:rsidR="0029739F" w:rsidRPr="0029739F" w:rsidTr="005F35D8">
        <w:tc>
          <w:tcPr>
            <w:tcW w:w="207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Mobility</w:t>
            </w:r>
            <w:r w:rsidRPr="0029739F">
              <w:rPr>
                <w:rFonts w:ascii="Arial" w:eastAsia="Times New Roman" w:hAnsi="Arial" w:cs="Times New Roman"/>
                <w:snapToGrid w:val="0"/>
                <w:szCs w:val="20"/>
                <w:vertAlign w:val="superscript"/>
              </w:rPr>
              <w:t>5</w:t>
            </w:r>
          </w:p>
        </w:tc>
        <w:tc>
          <w:tcPr>
            <w:tcW w:w="126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53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62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</w:tr>
      <w:tr w:rsidR="0029739F" w:rsidRPr="0029739F" w:rsidTr="005F35D8">
        <w:tc>
          <w:tcPr>
            <w:tcW w:w="207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</w:tr>
      <w:tr w:rsidR="0029739F" w:rsidRPr="0029739F" w:rsidTr="005F35D8">
        <w:tc>
          <w:tcPr>
            <w:tcW w:w="207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Average mobility</w:t>
            </w:r>
            <w:r w:rsidRPr="0029739F">
              <w:rPr>
                <w:rFonts w:ascii="Arial" w:eastAsia="Times New Roman" w:hAnsi="Arial" w:cs="Times New Roman"/>
                <w:snapToGrid w:val="0"/>
                <w:szCs w:val="20"/>
                <w:vertAlign w:val="superscript"/>
              </w:rPr>
              <w:t>6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</w:tr>
      <w:tr w:rsidR="0029739F" w:rsidRPr="0029739F" w:rsidTr="005F35D8"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Relative mobility</w:t>
            </w:r>
            <w:r w:rsidRPr="0029739F">
              <w:rPr>
                <w:rFonts w:ascii="Arial" w:eastAsia="Times New Roman" w:hAnsi="Arial" w:cs="Times New Roman"/>
                <w:snapToGrid w:val="0"/>
                <w:szCs w:val="20"/>
                <w:vertAlign w:val="superscript"/>
              </w:rPr>
              <w:t>7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</w:tr>
    </w:tbl>
    <w:p w:rsidR="0029739F" w:rsidRPr="0029739F" w:rsidRDefault="0029739F" w:rsidP="0029739F">
      <w:p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  <w:vertAlign w:val="superscript"/>
        </w:rPr>
        <w:t>1</w:t>
      </w:r>
      <w:r w:rsidRPr="0029739F">
        <w:rPr>
          <w:rFonts w:ascii="Arial" w:eastAsia="Times New Roman" w:hAnsi="Arial" w:cs="Times New Roman"/>
          <w:snapToGrid w:val="0"/>
          <w:szCs w:val="20"/>
        </w:rPr>
        <w:t xml:space="preserve">All values in units of </w:t>
      </w:r>
      <w:proofErr w:type="spellStart"/>
      <w:r w:rsidRPr="0029739F">
        <w:rPr>
          <w:rFonts w:ascii="Arial" w:eastAsia="Times New Roman" w:hAnsi="Arial" w:cs="Times New Roman"/>
          <w:snapToGrid w:val="0"/>
          <w:szCs w:val="20"/>
        </w:rPr>
        <w:t>lb</w:t>
      </w:r>
      <w:proofErr w:type="spellEnd"/>
      <w:r w:rsidRPr="0029739F">
        <w:rPr>
          <w:rFonts w:ascii="Arial" w:eastAsia="Times New Roman" w:hAnsi="Arial" w:cs="Times New Roman"/>
          <w:snapToGrid w:val="0"/>
          <w:szCs w:val="20"/>
        </w:rPr>
        <w:t>/acre unless otherwise indicated.</w:t>
      </w: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  <w:vertAlign w:val="superscript"/>
        </w:rPr>
        <w:t>2</w:t>
      </w:r>
      <w:r w:rsidRPr="0029739F">
        <w:rPr>
          <w:rFonts w:ascii="Arial" w:eastAsia="Times New Roman" w:hAnsi="Arial" w:cs="Times New Roman"/>
          <w:snapToGrid w:val="0"/>
          <w:szCs w:val="20"/>
        </w:rPr>
        <w:t>For each nutrient form and layer, subtract the control value from the fertilized value.</w:t>
      </w: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proofErr w:type="gramStart"/>
      <w:r w:rsidRPr="0029739F">
        <w:rPr>
          <w:rFonts w:ascii="Arial" w:eastAsia="Times New Roman" w:hAnsi="Arial" w:cs="Times New Roman"/>
          <w:snapToGrid w:val="0"/>
          <w:szCs w:val="20"/>
          <w:vertAlign w:val="superscript"/>
        </w:rPr>
        <w:t>3</w:t>
      </w:r>
      <w:r w:rsidRPr="0029739F">
        <w:rPr>
          <w:rFonts w:ascii="Arial" w:eastAsia="Times New Roman" w:hAnsi="Arial" w:cs="Times New Roman"/>
          <w:snapToGrid w:val="0"/>
          <w:szCs w:val="20"/>
        </w:rPr>
        <w:t>Divide ‘Fertilized-Control values’ by ‘total added’ and multiply by 100.</w:t>
      </w:r>
      <w:proofErr w:type="gramEnd"/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  <w:vertAlign w:val="superscript"/>
        </w:rPr>
        <w:t>4</w:t>
      </w:r>
      <w:r w:rsidRPr="0029739F">
        <w:rPr>
          <w:rFonts w:ascii="Arial" w:eastAsia="Times New Roman" w:hAnsi="Arial" w:cs="Times New Roman"/>
          <w:snapToGrid w:val="0"/>
          <w:szCs w:val="20"/>
        </w:rPr>
        <w:t xml:space="preserve">Calculated immobility is based on nutrient retention in the surface soil.  Dividing each value for ‘surface, percentage of total applied found’ by the </w:t>
      </w:r>
      <w:r w:rsidRPr="0029739F">
        <w:rPr>
          <w:rFonts w:ascii="Arial" w:eastAsia="Times New Roman" w:hAnsi="Arial" w:cs="Times New Roman"/>
          <w:snapToGrid w:val="0"/>
          <w:szCs w:val="20"/>
          <w:u w:val="single"/>
        </w:rPr>
        <w:t>largest value in that row</w:t>
      </w:r>
      <w:r w:rsidRPr="0029739F">
        <w:rPr>
          <w:rFonts w:ascii="Arial" w:eastAsia="Times New Roman" w:hAnsi="Arial" w:cs="Times New Roman"/>
          <w:snapToGrid w:val="0"/>
          <w:szCs w:val="20"/>
        </w:rPr>
        <w:t xml:space="preserve"> and multiply by 100.  Percent mobility may be assumed to be the difference between 100 and percentage immobility, therefore, subtract the percentage immobility from 100 and recording the value in </w:t>
      </w:r>
      <w:r w:rsidRPr="0029739F">
        <w:rPr>
          <w:rFonts w:ascii="Arial" w:eastAsia="Times New Roman" w:hAnsi="Arial" w:cs="Times New Roman"/>
          <w:b/>
          <w:bCs/>
          <w:snapToGrid w:val="0"/>
          <w:szCs w:val="20"/>
        </w:rPr>
        <w:t>(     )</w:t>
      </w:r>
      <w:r w:rsidRPr="0029739F">
        <w:rPr>
          <w:rFonts w:ascii="Arial" w:eastAsia="Times New Roman" w:hAnsi="Arial" w:cs="Times New Roman"/>
          <w:snapToGrid w:val="0"/>
          <w:szCs w:val="20"/>
        </w:rPr>
        <w:t>.</w:t>
      </w: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  <w:vertAlign w:val="superscript"/>
        </w:rPr>
        <w:t>5</w:t>
      </w:r>
      <w:r w:rsidRPr="0029739F">
        <w:rPr>
          <w:rFonts w:ascii="Arial" w:eastAsia="Times New Roman" w:hAnsi="Arial" w:cs="Times New Roman"/>
          <w:snapToGrid w:val="0"/>
          <w:szCs w:val="20"/>
        </w:rPr>
        <w:t xml:space="preserve"> Calculate mobility by dividing each value for ‘Sub, percentage of total applied found’ by the largest value in that row and multiplying by 100.</w:t>
      </w: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  <w:vertAlign w:val="superscript"/>
        </w:rPr>
        <w:t>6</w:t>
      </w:r>
      <w:r w:rsidRPr="0029739F">
        <w:rPr>
          <w:rFonts w:ascii="Arial" w:eastAsia="Times New Roman" w:hAnsi="Arial" w:cs="Times New Roman"/>
          <w:snapToGrid w:val="0"/>
          <w:szCs w:val="20"/>
        </w:rPr>
        <w:t xml:space="preserve">Sum the value for mobility calculated from surface soil retention </w:t>
      </w:r>
      <w:r w:rsidRPr="0029739F">
        <w:rPr>
          <w:rFonts w:ascii="Arial" w:eastAsia="Times New Roman" w:hAnsi="Arial" w:cs="Times New Roman"/>
          <w:b/>
          <w:bCs/>
          <w:snapToGrid w:val="0"/>
          <w:szCs w:val="20"/>
        </w:rPr>
        <w:t>(     )</w:t>
      </w:r>
      <w:r w:rsidRPr="0029739F">
        <w:rPr>
          <w:rFonts w:ascii="Arial" w:eastAsia="Times New Roman" w:hAnsi="Arial" w:cs="Times New Roman"/>
          <w:snapToGrid w:val="0"/>
          <w:szCs w:val="20"/>
        </w:rPr>
        <w:t xml:space="preserve"> and that found in the subsoil and divide the result by two.</w:t>
      </w: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Arial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  <w:vertAlign w:val="superscript"/>
        </w:rPr>
        <w:lastRenderedPageBreak/>
        <w:t>7</w:t>
      </w:r>
      <w:r w:rsidRPr="0029739F">
        <w:rPr>
          <w:rFonts w:ascii="Arial" w:eastAsia="Times New Roman" w:hAnsi="Arial" w:cs="Times New Roman"/>
          <w:snapToGrid w:val="0"/>
          <w:szCs w:val="20"/>
        </w:rPr>
        <w:t>Divide the largest value into each value, multiply by 10 and round the value to a whole number.</w:t>
      </w: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Arial"/>
          <w:snapToGrid w:val="0"/>
          <w:szCs w:val="20"/>
        </w:rPr>
      </w:pPr>
    </w:p>
    <w:p w:rsidR="0029739F" w:rsidRPr="0029739F" w:rsidRDefault="0029739F" w:rsidP="002973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Cs w:val="20"/>
        </w:rPr>
      </w:pPr>
      <w:proofErr w:type="gramStart"/>
      <w:r w:rsidRPr="0029739F">
        <w:rPr>
          <w:rFonts w:ascii="Arial" w:eastAsia="Times New Roman" w:hAnsi="Arial" w:cs="Arial"/>
          <w:snapToGrid w:val="0"/>
          <w:szCs w:val="20"/>
          <w:u w:val="single"/>
        </w:rPr>
        <w:t>Fertilizer Leaching.</w:t>
      </w:r>
      <w:proofErr w:type="gramEnd"/>
      <w:r w:rsidRPr="0029739F">
        <w:rPr>
          <w:rFonts w:ascii="Arial" w:eastAsia="Times New Roman" w:hAnsi="Arial" w:cs="Arial"/>
          <w:snapToGrid w:val="0"/>
          <w:szCs w:val="20"/>
        </w:rPr>
        <w:t xml:space="preserve">  </w:t>
      </w:r>
      <w:r w:rsidRPr="0029739F">
        <w:rPr>
          <w:rFonts w:ascii="Arial" w:eastAsia="Times New Roman" w:hAnsi="Arial" w:cs="Times New Roman"/>
          <w:snapToGrid w:val="0"/>
          <w:szCs w:val="20"/>
        </w:rPr>
        <w:t>Record soil test results, as provided by the instructor, and perform the indicated calculations to complete Table 2.</w:t>
      </w:r>
    </w:p>
    <w:p w:rsidR="0029739F" w:rsidRPr="0029739F" w:rsidRDefault="0029739F" w:rsidP="002973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Cs w:val="20"/>
        </w:rPr>
      </w:pP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proofErr w:type="gramStart"/>
      <w:r w:rsidRPr="0029739F">
        <w:rPr>
          <w:rFonts w:ascii="Arial" w:eastAsia="Times New Roman" w:hAnsi="Arial" w:cs="Times New Roman"/>
          <w:snapToGrid w:val="0"/>
          <w:szCs w:val="20"/>
        </w:rPr>
        <w:t>Table 2.</w:t>
      </w:r>
      <w:proofErr w:type="gramEnd"/>
      <w:r w:rsidRPr="0029739F">
        <w:rPr>
          <w:rFonts w:ascii="Arial" w:eastAsia="Times New Roman" w:hAnsi="Arial" w:cs="Times New Roman"/>
          <w:snapToGrid w:val="0"/>
          <w:szCs w:val="20"/>
        </w:rPr>
        <w:t xml:space="preserve">   Plant-available</w:t>
      </w:r>
      <w:r w:rsidRPr="0029739F">
        <w:rPr>
          <w:rFonts w:ascii="Arial" w:eastAsia="Times New Roman" w:hAnsi="Arial" w:cs="Times New Roman"/>
          <w:snapToGrid w:val="0"/>
          <w:szCs w:val="20"/>
          <w:vertAlign w:val="superscript"/>
        </w:rPr>
        <w:t>1</w:t>
      </w:r>
      <w:r w:rsidRPr="0029739F">
        <w:rPr>
          <w:rFonts w:ascii="Arial" w:eastAsia="Times New Roman" w:hAnsi="Arial" w:cs="Times New Roman"/>
          <w:snapToGrid w:val="0"/>
          <w:szCs w:val="20"/>
        </w:rPr>
        <w:t xml:space="preserve"> nutrient levels from soil test results of </w:t>
      </w:r>
      <w:r w:rsidRPr="0029739F">
        <w:rPr>
          <w:rFonts w:ascii="Arial" w:eastAsia="Times New Roman" w:hAnsi="Arial" w:cs="Times New Roman"/>
          <w:b/>
          <w:bCs/>
          <w:snapToGrid w:val="0"/>
          <w:szCs w:val="20"/>
          <w:u w:val="single"/>
        </w:rPr>
        <w:t>subsoil</w:t>
      </w:r>
      <w:r w:rsidRPr="0029739F">
        <w:rPr>
          <w:rFonts w:ascii="Arial" w:eastAsia="Times New Roman" w:hAnsi="Arial" w:cs="Times New Roman"/>
          <w:snapToGrid w:val="0"/>
          <w:szCs w:val="20"/>
        </w:rPr>
        <w:t xml:space="preserve"> (6-18 inch) from fertilized and control soil.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440"/>
        <w:gridCol w:w="1530"/>
        <w:gridCol w:w="1620"/>
        <w:gridCol w:w="1440"/>
        <w:gridCol w:w="1440"/>
      </w:tblGrid>
      <w:tr w:rsidR="0029739F" w:rsidRPr="0029739F" w:rsidTr="005F35D8"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szCs w:val="20"/>
              </w:rPr>
              <w:t>N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szCs w:val="20"/>
              </w:rPr>
              <w:t>P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szCs w:val="20"/>
              </w:rPr>
              <w:t>K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szCs w:val="20"/>
              </w:rPr>
              <w:t>N+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29739F" w:rsidRPr="00590E24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  <w:vertAlign w:val="subscript"/>
              </w:rPr>
            </w:pPr>
            <w:r>
              <w:rPr>
                <w:rFonts w:ascii="Arial" w:eastAsia="Times New Roman" w:hAnsi="Arial" w:cs="Times New Roman"/>
                <w:snapToGrid w:val="0"/>
                <w:szCs w:val="20"/>
              </w:rPr>
              <w:t>K+MgCO</w:t>
            </w:r>
            <w:r>
              <w:rPr>
                <w:rFonts w:ascii="Arial" w:eastAsia="Times New Roman" w:hAnsi="Arial" w:cs="Times New Roman"/>
                <w:snapToGrid w:val="0"/>
                <w:szCs w:val="20"/>
                <w:vertAlign w:val="subscript"/>
              </w:rPr>
              <w:t>3</w:t>
            </w:r>
          </w:p>
        </w:tc>
      </w:tr>
      <w:tr w:rsidR="0029739F" w:rsidRPr="0029739F" w:rsidTr="005F35D8">
        <w:trPr>
          <w:cantSplit/>
        </w:trPr>
        <w:tc>
          <w:tcPr>
            <w:tcW w:w="189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Area</w:t>
            </w:r>
          </w:p>
        </w:tc>
        <w:tc>
          <w:tcPr>
            <w:tcW w:w="7470" w:type="dxa"/>
            <w:gridSpan w:val="5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Nutrient</w:t>
            </w:r>
          </w:p>
        </w:tc>
      </w:tr>
      <w:tr w:rsidR="0029739F" w:rsidRPr="0029739F" w:rsidTr="005F35D8">
        <w:tc>
          <w:tcPr>
            <w:tcW w:w="189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Fertilized</w:t>
            </w:r>
          </w:p>
        </w:tc>
        <w:tc>
          <w:tcPr>
            <w:tcW w:w="1440" w:type="dxa"/>
          </w:tcPr>
          <w:p w:rsidR="0029739F" w:rsidRPr="0029739F" w:rsidRDefault="00C149C3" w:rsidP="00590E2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2</w:t>
            </w:r>
          </w:p>
        </w:tc>
        <w:tc>
          <w:tcPr>
            <w:tcW w:w="1530" w:type="dxa"/>
          </w:tcPr>
          <w:p w:rsidR="0029739F" w:rsidRPr="0029739F" w:rsidRDefault="00C149C3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125</w:t>
            </w:r>
          </w:p>
        </w:tc>
        <w:tc>
          <w:tcPr>
            <w:tcW w:w="1620" w:type="dxa"/>
          </w:tcPr>
          <w:p w:rsidR="0029739F" w:rsidRPr="0029739F" w:rsidRDefault="00C149C3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471</w:t>
            </w:r>
          </w:p>
        </w:tc>
        <w:tc>
          <w:tcPr>
            <w:tcW w:w="1440" w:type="dxa"/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</w:t>
            </w:r>
          </w:p>
        </w:tc>
        <w:tc>
          <w:tcPr>
            <w:tcW w:w="1440" w:type="dxa"/>
          </w:tcPr>
          <w:p w:rsidR="0029739F" w:rsidRPr="0029739F" w:rsidRDefault="00C149C3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932</w:t>
            </w:r>
          </w:p>
        </w:tc>
      </w:tr>
      <w:tr w:rsidR="0029739F" w:rsidRPr="0029739F" w:rsidTr="005F35D8">
        <w:tc>
          <w:tcPr>
            <w:tcW w:w="189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Control</w:t>
            </w:r>
          </w:p>
        </w:tc>
        <w:tc>
          <w:tcPr>
            <w:tcW w:w="1440" w:type="dxa"/>
          </w:tcPr>
          <w:p w:rsidR="0029739F" w:rsidRPr="0029739F" w:rsidRDefault="00C149C3" w:rsidP="00590E2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22</w:t>
            </w:r>
          </w:p>
        </w:tc>
        <w:tc>
          <w:tcPr>
            <w:tcW w:w="1530" w:type="dxa"/>
          </w:tcPr>
          <w:p w:rsidR="0029739F" w:rsidRPr="0029739F" w:rsidRDefault="00C149C3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128</w:t>
            </w:r>
          </w:p>
        </w:tc>
        <w:tc>
          <w:tcPr>
            <w:tcW w:w="1620" w:type="dxa"/>
          </w:tcPr>
          <w:p w:rsidR="0029739F" w:rsidRPr="0029739F" w:rsidRDefault="00C149C3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316</w:t>
            </w:r>
          </w:p>
        </w:tc>
        <w:tc>
          <w:tcPr>
            <w:tcW w:w="1440" w:type="dxa"/>
          </w:tcPr>
          <w:p w:rsidR="0029739F" w:rsidRPr="0029739F" w:rsidRDefault="00C149C3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22</w:t>
            </w:r>
          </w:p>
        </w:tc>
        <w:tc>
          <w:tcPr>
            <w:tcW w:w="1440" w:type="dxa"/>
          </w:tcPr>
          <w:p w:rsidR="0029739F" w:rsidRPr="0029739F" w:rsidRDefault="00C149C3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316</w:t>
            </w:r>
          </w:p>
        </w:tc>
      </w:tr>
      <w:tr w:rsidR="0029739F" w:rsidRPr="0029739F" w:rsidTr="005F35D8">
        <w:tc>
          <w:tcPr>
            <w:tcW w:w="189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Fertilized – Control</w:t>
            </w:r>
            <w:r w:rsidRPr="0029739F">
              <w:rPr>
                <w:rFonts w:ascii="Arial" w:eastAsia="Times New Roman" w:hAnsi="Arial" w:cs="Times New Roman"/>
                <w:snapToGrid w:val="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</w:tr>
      <w:tr w:rsidR="0029739F" w:rsidRPr="0029739F" w:rsidTr="005F35D8">
        <w:tc>
          <w:tcPr>
            <w:tcW w:w="189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Total added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1000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1000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1000</w:t>
            </w:r>
          </w:p>
        </w:tc>
      </w:tr>
      <w:tr w:rsidR="0029739F" w:rsidRPr="0029739F" w:rsidTr="005F35D8">
        <w:tc>
          <w:tcPr>
            <w:tcW w:w="189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Percent leached</w:t>
            </w:r>
            <w:r w:rsidRPr="0029739F">
              <w:rPr>
                <w:rFonts w:ascii="Arial" w:eastAsia="Times New Roman" w:hAnsi="Arial" w:cs="Times New Roman"/>
                <w:snapToGrid w:val="0"/>
                <w:szCs w:val="20"/>
                <w:vertAlign w:val="superscript"/>
              </w:rPr>
              <w:t>3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</w:tr>
    </w:tbl>
    <w:p w:rsidR="0029739F" w:rsidRPr="0029739F" w:rsidRDefault="0029739F" w:rsidP="0029739F">
      <w:p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  <w:vertAlign w:val="superscript"/>
        </w:rPr>
        <w:t>1</w:t>
      </w:r>
      <w:r w:rsidRPr="0029739F">
        <w:rPr>
          <w:rFonts w:ascii="Arial" w:eastAsia="Times New Roman" w:hAnsi="Arial" w:cs="Times New Roman"/>
          <w:snapToGrid w:val="0"/>
          <w:szCs w:val="20"/>
        </w:rPr>
        <w:t xml:space="preserve">All values in units of </w:t>
      </w:r>
      <w:proofErr w:type="spellStart"/>
      <w:r w:rsidRPr="0029739F">
        <w:rPr>
          <w:rFonts w:ascii="Arial" w:eastAsia="Times New Roman" w:hAnsi="Arial" w:cs="Times New Roman"/>
          <w:snapToGrid w:val="0"/>
          <w:szCs w:val="20"/>
        </w:rPr>
        <w:t>lb</w:t>
      </w:r>
      <w:proofErr w:type="spellEnd"/>
      <w:r w:rsidRPr="0029739F">
        <w:rPr>
          <w:rFonts w:ascii="Arial" w:eastAsia="Times New Roman" w:hAnsi="Arial" w:cs="Times New Roman"/>
          <w:snapToGrid w:val="0"/>
          <w:szCs w:val="20"/>
        </w:rPr>
        <w:t xml:space="preserve">/acre unless otherwise indicated. P and K extracted by Mehlich-3, </w:t>
      </w:r>
      <w:proofErr w:type="spellStart"/>
      <w:r w:rsidRPr="0029739F">
        <w:rPr>
          <w:rFonts w:ascii="Arial" w:eastAsia="Times New Roman" w:hAnsi="Arial" w:cs="Times New Roman"/>
          <w:snapToGrid w:val="0"/>
          <w:szCs w:val="20"/>
        </w:rPr>
        <w:t>Cl</w:t>
      </w:r>
      <w:proofErr w:type="spellEnd"/>
      <w:r w:rsidRPr="0029739F">
        <w:rPr>
          <w:rFonts w:ascii="Arial" w:eastAsia="Times New Roman" w:hAnsi="Arial" w:cs="Times New Roman"/>
          <w:snapToGrid w:val="0"/>
          <w:szCs w:val="20"/>
        </w:rPr>
        <w:t xml:space="preserve"> by saturated CaSO</w:t>
      </w:r>
      <w:r w:rsidRPr="0029739F">
        <w:rPr>
          <w:rFonts w:ascii="Arial" w:eastAsia="Times New Roman" w:hAnsi="Arial" w:cs="Times New Roman"/>
          <w:snapToGrid w:val="0"/>
          <w:szCs w:val="20"/>
          <w:vertAlign w:val="subscript"/>
        </w:rPr>
        <w:t>4</w:t>
      </w:r>
      <w:r w:rsidRPr="0029739F">
        <w:rPr>
          <w:rFonts w:ascii="Arial" w:eastAsia="Times New Roman" w:hAnsi="Arial" w:cs="Times New Roman"/>
          <w:snapToGrid w:val="0"/>
          <w:szCs w:val="20"/>
        </w:rPr>
        <w:t xml:space="preserve"> solution, and N using 1M CaCl</w:t>
      </w:r>
      <w:r w:rsidRPr="0029739F">
        <w:rPr>
          <w:rFonts w:ascii="Arial" w:eastAsia="Times New Roman" w:hAnsi="Arial" w:cs="Times New Roman"/>
          <w:snapToGrid w:val="0"/>
          <w:szCs w:val="20"/>
          <w:vertAlign w:val="subscript"/>
        </w:rPr>
        <w:t>2</w:t>
      </w:r>
      <w:r w:rsidRPr="0029739F">
        <w:rPr>
          <w:rFonts w:ascii="Arial" w:eastAsia="Times New Roman" w:hAnsi="Arial" w:cs="Times New Roman"/>
          <w:snapToGrid w:val="0"/>
          <w:szCs w:val="20"/>
        </w:rPr>
        <w:t>.</w:t>
      </w: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  <w:vertAlign w:val="superscript"/>
        </w:rPr>
        <w:t>2</w:t>
      </w:r>
      <w:r w:rsidRPr="0029739F">
        <w:rPr>
          <w:rFonts w:ascii="Arial" w:eastAsia="Times New Roman" w:hAnsi="Arial" w:cs="Times New Roman"/>
          <w:snapToGrid w:val="0"/>
          <w:szCs w:val="20"/>
        </w:rPr>
        <w:t>For each nutrient form, subtract the value for the control from the value for the fertilized area.</w:t>
      </w: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Arial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  <w:vertAlign w:val="superscript"/>
        </w:rPr>
        <w:t>3</w:t>
      </w:r>
      <w:r w:rsidRPr="0029739F">
        <w:rPr>
          <w:rFonts w:ascii="Arial" w:eastAsia="Times New Roman" w:hAnsi="Arial" w:cs="Times New Roman"/>
          <w:snapToGrid w:val="0"/>
          <w:szCs w:val="20"/>
        </w:rPr>
        <w:t>Divide ‘fertilized – control’ by ‘total added’ and multiply by 100.</w:t>
      </w: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Times New Roman"/>
          <w:b/>
          <w:snapToGrid w:val="0"/>
          <w:szCs w:val="20"/>
        </w:rPr>
      </w:pP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b/>
          <w:snapToGrid w:val="0"/>
          <w:szCs w:val="20"/>
        </w:rPr>
        <w:t>Questions</w:t>
      </w:r>
      <w:r w:rsidRPr="0029739F">
        <w:rPr>
          <w:rFonts w:ascii="Arial" w:eastAsia="Times New Roman" w:hAnsi="Arial" w:cs="Times New Roman"/>
          <w:snapToGrid w:val="0"/>
          <w:szCs w:val="20"/>
        </w:rPr>
        <w:t>:</w:t>
      </w:r>
    </w:p>
    <w:p w:rsidR="0029739F" w:rsidRPr="0029739F" w:rsidRDefault="0029739F" w:rsidP="002973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</w:rPr>
        <w:t>The most mobile nutrient was ______________.</w:t>
      </w:r>
    </w:p>
    <w:p w:rsidR="0029739F" w:rsidRPr="0029739F" w:rsidRDefault="0029739F" w:rsidP="002973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</w:rPr>
        <w:t>The second most mobile nutrient was ____________.</w:t>
      </w:r>
    </w:p>
    <w:p w:rsidR="0029739F" w:rsidRPr="0029739F" w:rsidRDefault="0029739F" w:rsidP="002973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</w:rPr>
        <w:t>Identify a chemical characteristic of the two most mobile nutrients that might account for their high mobility and explain why this characteristic is related to high mobility of nutrients in soils.</w:t>
      </w: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:rsidR="0029739F" w:rsidRPr="0029739F" w:rsidRDefault="0029739F" w:rsidP="002973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</w:rPr>
        <w:t>The least mobile nutrient in this soil was _____________.</w:t>
      </w:r>
    </w:p>
    <w:p w:rsidR="0029739F" w:rsidRPr="0029739F" w:rsidRDefault="0029739F" w:rsidP="002973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</w:rPr>
        <w:t>The second least mobile nutrient was _______________.</w:t>
      </w:r>
    </w:p>
    <w:p w:rsidR="0029739F" w:rsidRPr="0029739F" w:rsidRDefault="0029739F" w:rsidP="002973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</w:rPr>
        <w:t>Identify chemical characteristic(s) of the two least mobile nutrients that might account for their low mobility and explain the relationship to low mobility of nutrients in soils.</w:t>
      </w: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:rsidR="0029739F" w:rsidRPr="0029739F" w:rsidRDefault="0029739F" w:rsidP="002973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</w:rPr>
        <w:t xml:space="preserve">Compare relative nutrient mobility values and percentage of fertilizer leached.   Do these results agree?  </w:t>
      </w:r>
    </w:p>
    <w:p w:rsidR="0029739F" w:rsidRPr="0029739F" w:rsidRDefault="0029739F" w:rsidP="0029739F">
      <w:pPr>
        <w:spacing w:after="0" w:line="240" w:lineRule="auto"/>
        <w:ind w:left="720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</w:rPr>
        <w:t>If not, explain the differences.</w:t>
      </w:r>
    </w:p>
    <w:p w:rsidR="0029739F" w:rsidRPr="0029739F" w:rsidRDefault="0029739F" w:rsidP="0029739F">
      <w:pPr>
        <w:spacing w:after="0" w:line="240" w:lineRule="auto"/>
        <w:ind w:left="720"/>
        <w:rPr>
          <w:rFonts w:ascii="Arial" w:eastAsia="Times New Roman" w:hAnsi="Arial" w:cs="Times New Roman"/>
          <w:snapToGrid w:val="0"/>
          <w:szCs w:val="20"/>
        </w:rPr>
      </w:pPr>
    </w:p>
    <w:p w:rsidR="0029739F" w:rsidRPr="0029739F" w:rsidRDefault="0029739F" w:rsidP="0029739F">
      <w:pPr>
        <w:spacing w:after="0" w:line="240" w:lineRule="auto"/>
        <w:ind w:left="720"/>
        <w:rPr>
          <w:rFonts w:ascii="Arial" w:eastAsia="Times New Roman" w:hAnsi="Arial" w:cs="Times New Roman"/>
          <w:snapToGrid w:val="0"/>
          <w:szCs w:val="20"/>
        </w:rPr>
      </w:pPr>
    </w:p>
    <w:p w:rsidR="0029739F" w:rsidRPr="0029739F" w:rsidRDefault="0029739F" w:rsidP="002973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</w:rPr>
        <w:t xml:space="preserve">Explain why you believe fertilizer leaching is or is not a serious problem in </w:t>
      </w:r>
      <w:smartTag w:uri="urn:schemas-microsoft-com:office:smarttags" w:element="place">
        <w:smartTag w:uri="urn:schemas-microsoft-com:office:smarttags" w:element="State">
          <w:r w:rsidRPr="0029739F">
            <w:rPr>
              <w:rFonts w:ascii="Arial" w:eastAsia="Times New Roman" w:hAnsi="Arial" w:cs="Times New Roman"/>
              <w:snapToGrid w:val="0"/>
              <w:szCs w:val="20"/>
            </w:rPr>
            <w:t>Oklahoma</w:t>
          </w:r>
        </w:smartTag>
      </w:smartTag>
      <w:r w:rsidRPr="0029739F">
        <w:rPr>
          <w:rFonts w:ascii="Arial" w:eastAsia="Times New Roman" w:hAnsi="Arial" w:cs="Times New Roman"/>
          <w:snapToGrid w:val="0"/>
          <w:szCs w:val="20"/>
        </w:rPr>
        <w:t xml:space="preserve"> soils.</w:t>
      </w: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Arial"/>
          <w:snapToGrid w:val="0"/>
          <w:szCs w:val="20"/>
        </w:rPr>
      </w:pPr>
    </w:p>
    <w:p w:rsidR="0029739F" w:rsidRPr="0029739F" w:rsidRDefault="0029739F" w:rsidP="002973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napToGrid w:val="0"/>
          <w:szCs w:val="20"/>
        </w:rPr>
      </w:pPr>
      <w:r w:rsidRPr="0029739F">
        <w:rPr>
          <w:rFonts w:ascii="Arial" w:eastAsia="Times New Roman" w:hAnsi="Arial" w:cs="Arial"/>
          <w:snapToGrid w:val="0"/>
          <w:szCs w:val="20"/>
        </w:rPr>
        <w:t xml:space="preserve">Describe a condition of this exercise that was not normal for fertilizer use in </w:t>
      </w:r>
      <w:smartTag w:uri="urn:schemas-microsoft-com:office:smarttags" w:element="place">
        <w:smartTag w:uri="urn:schemas-microsoft-com:office:smarttags" w:element="State">
          <w:r w:rsidRPr="0029739F">
            <w:rPr>
              <w:rFonts w:ascii="Arial" w:eastAsia="Times New Roman" w:hAnsi="Arial" w:cs="Arial"/>
              <w:snapToGrid w:val="0"/>
              <w:szCs w:val="20"/>
            </w:rPr>
            <w:t>Oklahoma</w:t>
          </w:r>
        </w:smartTag>
      </w:smartTag>
      <w:r w:rsidRPr="0029739F">
        <w:rPr>
          <w:rFonts w:ascii="Arial" w:eastAsia="Times New Roman" w:hAnsi="Arial" w:cs="Arial"/>
          <w:snapToGrid w:val="0"/>
          <w:szCs w:val="20"/>
        </w:rPr>
        <w:t>.</w:t>
      </w: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Arial"/>
          <w:snapToGrid w:val="0"/>
          <w:szCs w:val="20"/>
        </w:rPr>
      </w:pP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Arial"/>
          <w:snapToGrid w:val="0"/>
          <w:szCs w:val="20"/>
        </w:rPr>
      </w:pPr>
    </w:p>
    <w:p w:rsidR="0029739F" w:rsidRPr="0029739F" w:rsidRDefault="0029739F" w:rsidP="002973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napToGrid w:val="0"/>
          <w:szCs w:val="20"/>
        </w:rPr>
      </w:pPr>
      <w:r w:rsidRPr="0029739F">
        <w:rPr>
          <w:rFonts w:ascii="Arial" w:eastAsia="Times New Roman" w:hAnsi="Arial" w:cs="Arial"/>
          <w:snapToGrid w:val="0"/>
          <w:szCs w:val="20"/>
        </w:rPr>
        <w:t>What cultural practices (at least two) would you recommend to reduce fertilizer leaching from what was found in this exercise.</w:t>
      </w:r>
    </w:p>
    <w:p w:rsidR="0029739F" w:rsidRDefault="0029739F" w:rsidP="0029739F"/>
    <w:p w:rsidR="00167477" w:rsidRDefault="00167477" w:rsidP="0029739F"/>
    <w:sectPr w:rsidR="00167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03A6"/>
    <w:multiLevelType w:val="hybridMultilevel"/>
    <w:tmpl w:val="71FEA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9F"/>
    <w:rsid w:val="000F2114"/>
    <w:rsid w:val="00167477"/>
    <w:rsid w:val="0029739F"/>
    <w:rsid w:val="00590E24"/>
    <w:rsid w:val="007709D5"/>
    <w:rsid w:val="009D07F5"/>
    <w:rsid w:val="00C1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Cumbie</dc:creator>
  <cp:lastModifiedBy>Jeremiah</cp:lastModifiedBy>
  <cp:revision>3</cp:revision>
  <dcterms:created xsi:type="dcterms:W3CDTF">2012-09-17T13:46:00Z</dcterms:created>
  <dcterms:modified xsi:type="dcterms:W3CDTF">2012-09-17T13:50:00Z</dcterms:modified>
</cp:coreProperties>
</file>